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AE" w:rsidRDefault="00D360AE" w:rsidP="000D4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0D4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Announcement of Mahachulalongkornrajavidyalaya University</w:t>
      </w:r>
    </w:p>
    <w:p w:rsidR="00D360AE" w:rsidRDefault="00D360AE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D360AE" w:rsidRDefault="00D360AE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he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F0369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2"/>
          <w:szCs w:val="32"/>
        </w:rPr>
        <w:t>Semester Academic Year of 2016</w:t>
      </w:r>
    </w:p>
    <w:p w:rsidR="00D360AE" w:rsidRDefault="00D360AE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D360AE" w:rsidRDefault="00D360AE" w:rsidP="000D411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3048E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 Semester, Academic Year 2016dur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October23-31,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D360AE" w:rsidRDefault="00D360AE" w:rsidP="00911F9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</w:t>
      </w:r>
      <w:r w:rsidRPr="00911F97">
        <w:rPr>
          <w:rFonts w:ascii="TH SarabunPSK" w:hAnsi="TH SarabunPSK" w:cs="TH SarabunPSK"/>
          <w:sz w:val="32"/>
          <w:szCs w:val="32"/>
        </w:rPr>
        <w:t xml:space="preserve"> Semester, Academic Year 201</w:t>
      </w:r>
      <w:r>
        <w:rPr>
          <w:rFonts w:ascii="TH SarabunPSK" w:hAnsi="TH SarabunPSK" w:cs="TH SarabunPSK"/>
          <w:sz w:val="32"/>
          <w:szCs w:val="32"/>
        </w:rPr>
        <w:t xml:space="preserve">6 to proceed in order, efficiently, and to meet the objectives of the University, it is required to enact for taking final exam in the second semester as follows :- </w:t>
      </w:r>
    </w:p>
    <w:p w:rsidR="00D360AE" w:rsidRPr="00626B04" w:rsidRDefault="00D360AE" w:rsidP="000D4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aculty of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 xml:space="preserve"> H</w:t>
      </w:r>
      <w:r>
        <w:rPr>
          <w:rFonts w:ascii="TH SarabunPSK" w:hAnsi="TH SarabunPSK" w:cs="TH SarabunPSK"/>
          <w:b/>
          <w:bCs/>
          <w:sz w:val="32"/>
          <w:szCs w:val="32"/>
        </w:rPr>
        <w:t>umanities1</w:t>
      </w:r>
      <w:r w:rsidRPr="009F4397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st</w:t>
      </w:r>
      <w:r w:rsidRPr="00626B04">
        <w:rPr>
          <w:rFonts w:ascii="TH SarabunPSK" w:hAnsi="TH SarabunPSK" w:cs="TH SarabunPSK"/>
          <w:b/>
          <w:bCs/>
          <w:sz w:val="32"/>
          <w:szCs w:val="32"/>
        </w:rPr>
        <w:t>Year</w:t>
      </w:r>
    </w:p>
    <w:tbl>
      <w:tblPr>
        <w:tblW w:w="11143" w:type="dxa"/>
        <w:jc w:val="center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7"/>
        <w:gridCol w:w="954"/>
        <w:gridCol w:w="2667"/>
        <w:gridCol w:w="3543"/>
        <w:gridCol w:w="755"/>
        <w:gridCol w:w="1291"/>
        <w:gridCol w:w="746"/>
      </w:tblGrid>
      <w:tr w:rsidR="00D360AE" w:rsidRPr="00D2049E" w:rsidTr="000C0A5C">
        <w:trPr>
          <w:jc w:val="center"/>
        </w:trPr>
        <w:tc>
          <w:tcPr>
            <w:tcW w:w="1187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954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667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543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755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291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46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</w:t>
            </w:r>
          </w:p>
        </w:tc>
      </w:tr>
      <w:tr w:rsidR="00D360AE" w:rsidRPr="00D2049E" w:rsidTr="000C0A5C">
        <w:trPr>
          <w:jc w:val="center"/>
        </w:trPr>
        <w:tc>
          <w:tcPr>
            <w:tcW w:w="1187" w:type="dxa"/>
            <w:vMerge w:val="restart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Mar17</w:t>
            </w:r>
          </w:p>
        </w:tc>
        <w:tc>
          <w:tcPr>
            <w:tcW w:w="954" w:type="dxa"/>
            <w:tcBorders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  <w:szCs w:val="28"/>
              </w:rPr>
              <w:t>000 148</w:t>
            </w:r>
          </w:p>
        </w:tc>
        <w:tc>
          <w:tcPr>
            <w:tcW w:w="2667" w:type="dxa"/>
            <w:tcBorders>
              <w:bottom w:val="nil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VinayaPitaka</w:t>
            </w:r>
          </w:p>
        </w:tc>
        <w:tc>
          <w:tcPr>
            <w:tcW w:w="3543" w:type="dxa"/>
            <w:tcBorders>
              <w:bottom w:val="nil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Assf.Prof.Dr. PM. SuriyaVaramedhi</w:t>
            </w:r>
          </w:p>
        </w:tc>
        <w:tc>
          <w:tcPr>
            <w:tcW w:w="755" w:type="dxa"/>
            <w:tcBorders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46" w:type="dxa"/>
            <w:tcBorders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D2049E" w:rsidTr="000C0A5C">
        <w:trPr>
          <w:jc w:val="center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000 146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7E0679">
            <w:pPr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Pali Composition and Translation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Dr. PhramahaPhuanKittisophano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0C0A5C">
        <w:trPr>
          <w:jc w:val="center"/>
        </w:trPr>
        <w:tc>
          <w:tcPr>
            <w:tcW w:w="1187" w:type="dxa"/>
            <w:vMerge w:val="restart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24Mar17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000 259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787131">
            <w:pPr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Buddhist Festival and Tradition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PhraThitawongAnuttaro/</w:t>
            </w:r>
          </w:p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Asst.Prof. Man Suasoongnoen</w:t>
            </w:r>
          </w:p>
        </w:tc>
        <w:tc>
          <w:tcPr>
            <w:tcW w:w="755" w:type="dxa"/>
            <w:tcBorders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46" w:type="dxa"/>
            <w:tcBorders>
              <w:bottom w:val="nil"/>
            </w:tcBorders>
          </w:tcPr>
          <w:p w:rsidR="00D360AE" w:rsidRPr="000C0A5C" w:rsidRDefault="00D360AE" w:rsidP="00EC17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D2049E" w:rsidTr="000C0A5C">
        <w:trPr>
          <w:jc w:val="center"/>
        </w:trPr>
        <w:tc>
          <w:tcPr>
            <w:tcW w:w="1187" w:type="dxa"/>
            <w:vMerge/>
            <w:tcBorders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000 149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SuttantaPitaka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02B16">
              <w:rPr>
                <w:rFonts w:ascii="TH SarabunPSK" w:hAnsi="TH SarabunPSK" w:cs="TH SarabunPSK"/>
                <w:sz w:val="28"/>
              </w:rPr>
              <w:t>Assoc.Prof.Ninratanaklinchan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D360AE" w:rsidRPr="000C0A5C" w:rsidRDefault="00D360AE" w:rsidP="007E06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D2049E" w:rsidTr="007E0679">
        <w:trPr>
          <w:jc w:val="center"/>
        </w:trPr>
        <w:tc>
          <w:tcPr>
            <w:tcW w:w="1187" w:type="dxa"/>
            <w:vMerge w:val="restart"/>
            <w:vAlign w:val="center"/>
          </w:tcPr>
          <w:p w:rsidR="00D360AE" w:rsidRPr="000C0A5C" w:rsidRDefault="00D360AE" w:rsidP="00E02B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Mar17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000 114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7E0679">
            <w:pPr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Language and Communication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Asst. Prof.  KovitPhankaew</w:t>
            </w:r>
          </w:p>
        </w:tc>
        <w:tc>
          <w:tcPr>
            <w:tcW w:w="755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46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7E0679">
        <w:trPr>
          <w:jc w:val="center"/>
        </w:trPr>
        <w:tc>
          <w:tcPr>
            <w:tcW w:w="1187" w:type="dxa"/>
            <w:vMerge/>
            <w:vAlign w:val="center"/>
          </w:tcPr>
          <w:p w:rsidR="00D360AE" w:rsidRDefault="00D360AE" w:rsidP="00E02B1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000 109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7E0679">
            <w:pPr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Religions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Asst. Prof. Dr.VeerakarnKanokkalade</w:t>
            </w:r>
          </w:p>
        </w:tc>
        <w:tc>
          <w:tcPr>
            <w:tcW w:w="755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746" w:type="dxa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D2049E" w:rsidTr="007E0679">
        <w:trPr>
          <w:jc w:val="center"/>
        </w:trPr>
        <w:tc>
          <w:tcPr>
            <w:tcW w:w="1187" w:type="dxa"/>
            <w:vMerge w:val="restart"/>
            <w:vAlign w:val="center"/>
          </w:tcPr>
          <w:p w:rsidR="00D360AE" w:rsidRDefault="00D360AE" w:rsidP="00E02B1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28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Mar17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0SP 104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7E0679">
            <w:pPr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Pali Grammar IV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Assf. Prof. PrapantKullavinichai</w:t>
            </w:r>
          </w:p>
        </w:tc>
        <w:tc>
          <w:tcPr>
            <w:tcW w:w="755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46" w:type="dxa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D2049E" w:rsidTr="007E0679">
        <w:trPr>
          <w:jc w:val="center"/>
        </w:trPr>
        <w:tc>
          <w:tcPr>
            <w:tcW w:w="1187" w:type="dxa"/>
            <w:vMerge/>
            <w:vAlign w:val="center"/>
          </w:tcPr>
          <w:p w:rsidR="00D360AE" w:rsidRDefault="00D360AE" w:rsidP="00E02B1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0SP 106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7E0679">
            <w:pPr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Pali Composition and Translations II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Dr. Kam-IangKongsin</w:t>
            </w:r>
          </w:p>
        </w:tc>
        <w:tc>
          <w:tcPr>
            <w:tcW w:w="755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746" w:type="dxa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bookmarkEnd w:id="0"/>
      <w:tr w:rsidR="00D360AE" w:rsidRPr="00D2049E" w:rsidTr="000C0A5C">
        <w:trPr>
          <w:jc w:val="center"/>
        </w:trPr>
        <w:tc>
          <w:tcPr>
            <w:tcW w:w="1187" w:type="dxa"/>
            <w:vAlign w:val="center"/>
          </w:tcPr>
          <w:p w:rsidR="00D360AE" w:rsidRDefault="00D360AE" w:rsidP="007E0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29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Mar17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0SP 105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7E0679" w:rsidRDefault="00D360AE" w:rsidP="007E0679">
            <w:pPr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Pali Composition and Translations I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Dr. PhramahaChaiyapornIddhivaro/</w:t>
            </w:r>
          </w:p>
          <w:p w:rsidR="00D360AE" w:rsidRPr="007E0679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0679">
              <w:rPr>
                <w:rFonts w:ascii="TH SarabunPSK" w:hAnsi="TH SarabunPSK" w:cs="TH SarabunPSK"/>
                <w:sz w:val="28"/>
              </w:rPr>
              <w:t>Dr. PhramahaWichianParichano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</w:tbl>
    <w:p w:rsidR="00D360AE" w:rsidRPr="00E83B1D" w:rsidRDefault="00D360AE" w:rsidP="000D4115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:rsidR="00D360AE" w:rsidRPr="00B54761" w:rsidRDefault="00D360AE" w:rsidP="00B54761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Announced on         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D360AE" w:rsidRDefault="00D360AE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D360AE" w:rsidRPr="00B54761" w:rsidRDefault="00D360AE" w:rsidP="006458BA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54761">
        <w:rPr>
          <w:rFonts w:ascii="TH SarabunPSK" w:hAnsi="TH SarabunPSK" w:cs="TH SarabunPSK"/>
          <w:sz w:val="32"/>
          <w:szCs w:val="32"/>
        </w:rPr>
        <w:t>Prof</w:t>
      </w:r>
      <w:r>
        <w:rPr>
          <w:rFonts w:ascii="TH SarabunPSK" w:hAnsi="TH SarabunPSK" w:cs="TH SarabunPSK"/>
          <w:sz w:val="32"/>
          <w:szCs w:val="32"/>
        </w:rPr>
        <w:t>.</w:t>
      </w:r>
      <w:r w:rsidRPr="00B54761">
        <w:rPr>
          <w:rFonts w:ascii="TH SarabunPSK" w:hAnsi="TH SarabunPSK" w:cs="TH SarabunPSK"/>
          <w:sz w:val="32"/>
          <w:szCs w:val="32"/>
        </w:rPr>
        <w:t xml:space="preserve">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D360AE" w:rsidRPr="009D2352" w:rsidRDefault="00D360AE" w:rsidP="009D23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Announcement of Mahachulalongkornrajavidyalaya University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he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F0369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Semester Academic Year of 2016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D360AE" w:rsidRDefault="00D360AE" w:rsidP="00E02B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 Semester, Academic Year 2016dur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October23-31,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D360AE" w:rsidRDefault="00D360AE" w:rsidP="00E02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</w:t>
      </w:r>
      <w:r w:rsidRPr="00911F97">
        <w:rPr>
          <w:rFonts w:ascii="TH SarabunPSK" w:hAnsi="TH SarabunPSK" w:cs="TH SarabunPSK"/>
          <w:sz w:val="32"/>
          <w:szCs w:val="32"/>
        </w:rPr>
        <w:t xml:space="preserve"> Semester, Academic Year 201</w:t>
      </w:r>
      <w:r>
        <w:rPr>
          <w:rFonts w:ascii="TH SarabunPSK" w:hAnsi="TH SarabunPSK" w:cs="TH SarabunPSK"/>
          <w:sz w:val="32"/>
          <w:szCs w:val="32"/>
        </w:rPr>
        <w:t>6 to proceed in order, efficiently, and to meet the objectives of the University, it is required to enact for taking final exam in the second semester as follows :-</w:t>
      </w:r>
    </w:p>
    <w:p w:rsidR="00D360AE" w:rsidRDefault="00D360AE" w:rsidP="00B855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aculty of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 xml:space="preserve"> H</w:t>
      </w:r>
      <w:r>
        <w:rPr>
          <w:rFonts w:ascii="TH SarabunPSK" w:hAnsi="TH SarabunPSK" w:cs="TH SarabunPSK"/>
          <w:b/>
          <w:bCs/>
          <w:sz w:val="32"/>
          <w:szCs w:val="32"/>
        </w:rPr>
        <w:t>umanities2</w:t>
      </w:r>
      <w:r w:rsidRPr="009F4397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626B04">
        <w:rPr>
          <w:rFonts w:ascii="TH SarabunPSK" w:hAnsi="TH SarabunPSK" w:cs="TH SarabunPSK"/>
          <w:b/>
          <w:bCs/>
          <w:sz w:val="32"/>
          <w:szCs w:val="32"/>
        </w:rPr>
        <w:t>Year</w:t>
      </w:r>
    </w:p>
    <w:tbl>
      <w:tblPr>
        <w:tblW w:w="11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"/>
        <w:gridCol w:w="997"/>
        <w:gridCol w:w="2542"/>
        <w:gridCol w:w="3672"/>
        <w:gridCol w:w="770"/>
        <w:gridCol w:w="1224"/>
        <w:gridCol w:w="755"/>
      </w:tblGrid>
      <w:tr w:rsidR="00D360AE" w:rsidRPr="00D2049E" w:rsidTr="000C0A5C">
        <w:trPr>
          <w:jc w:val="center"/>
        </w:trPr>
        <w:tc>
          <w:tcPr>
            <w:tcW w:w="1088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</w:t>
            </w:r>
          </w:p>
        </w:tc>
      </w:tr>
      <w:tr w:rsidR="00D360AE" w:rsidRPr="00D2049E" w:rsidTr="000C0A5C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auto"/>
            </w:tcBorders>
            <w:vAlign w:val="center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000 145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Pali Grammar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PhramahaNikornYanamuni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0C0A5C">
        <w:trPr>
          <w:jc w:val="center"/>
        </w:trPr>
        <w:tc>
          <w:tcPr>
            <w:tcW w:w="1088" w:type="dxa"/>
            <w:vMerge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000 102</w:t>
            </w:r>
          </w:p>
        </w:tc>
        <w:tc>
          <w:tcPr>
            <w:tcW w:w="2542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General Law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Assoc.Prof. Dr.PreechaKanetnog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0C0A5C">
        <w:trPr>
          <w:jc w:val="center"/>
        </w:trPr>
        <w:tc>
          <w:tcPr>
            <w:tcW w:w="1088" w:type="dxa"/>
            <w:vMerge w:val="restart"/>
            <w:tcBorders>
              <w:right w:val="single" w:sz="4" w:space="0" w:color="auto"/>
            </w:tcBorders>
            <w:vAlign w:val="center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24Mar17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AE" w:rsidRPr="000C0A5C" w:rsidRDefault="00D360AE" w:rsidP="00AF36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000 205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AF364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AbhidhammaPitaka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AF364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Assoc.Prof.Ninratanaklinchan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0C0A5C">
        <w:trPr>
          <w:trHeight w:val="57"/>
          <w:jc w:val="center"/>
        </w:trPr>
        <w:tc>
          <w:tcPr>
            <w:tcW w:w="1088" w:type="dxa"/>
            <w:vMerge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3833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000 107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383361">
            <w:pPr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Technique of Higher Learning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Default="00D360AE" w:rsidP="0038336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Asst.Prof. Man Suasoongnoen/</w:t>
            </w:r>
          </w:p>
          <w:p w:rsidR="00D360AE" w:rsidRPr="000C0A5C" w:rsidRDefault="00D360AE" w:rsidP="0038336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Asst.Prof. RuengchaiMuenchana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2E0322">
            <w:pPr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0C0A5C">
        <w:trPr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AE" w:rsidRPr="000C0A5C" w:rsidRDefault="00D360AE" w:rsidP="008421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0SP 110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8421E0">
            <w:pPr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Pali Composition and Translations VI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8421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87131">
              <w:rPr>
                <w:rFonts w:ascii="TH SarabunPSK" w:hAnsi="TH SarabunPSK" w:cs="TH SarabunPSK"/>
                <w:sz w:val="28"/>
              </w:rPr>
              <w:t>Assoc. Prof.Dr. RuengdetPankhuenkhat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39443C">
        <w:trPr>
          <w:jc w:val="center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AE" w:rsidRPr="000C0A5C" w:rsidRDefault="00D360AE" w:rsidP="00862F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7131">
              <w:rPr>
                <w:rFonts w:ascii="TH SarabunPSK" w:hAnsi="TH SarabunPSK" w:cs="TH SarabunPSK"/>
                <w:sz w:val="28"/>
                <w:szCs w:val="28"/>
              </w:rPr>
              <w:t>205 304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862FE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7131">
              <w:rPr>
                <w:rFonts w:ascii="TH SarabunPSK" w:hAnsi="TH SarabunPSK" w:cs="TH SarabunPSK"/>
                <w:sz w:val="28"/>
                <w:szCs w:val="28"/>
              </w:rPr>
              <w:t>English for Communication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862FE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7131">
              <w:rPr>
                <w:rFonts w:ascii="TH SarabunPSK" w:hAnsi="TH SarabunPSK" w:cs="TH SarabunPSK"/>
                <w:sz w:val="28"/>
                <w:szCs w:val="28"/>
              </w:rPr>
              <w:t>Asst. Prof. Dr. VeerakarnKanokkamalade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13.00-16</w:t>
            </w:r>
            <w:r w:rsidRPr="000C0A5C">
              <w:rPr>
                <w:rFonts w:ascii="TH SarabunPSK" w:hAnsi="TH SarabunPSK" w:cs="TH SarabunPSK"/>
                <w:sz w:val="28"/>
                <w:szCs w:val="28"/>
              </w:rPr>
              <w:t>.00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D2049E" w:rsidTr="0039443C">
        <w:trPr>
          <w:jc w:val="center"/>
        </w:trPr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AE" w:rsidRDefault="00D360AE" w:rsidP="00CF43E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28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7131">
              <w:rPr>
                <w:rFonts w:ascii="TH SarabunPSK" w:hAnsi="TH SarabunPSK" w:cs="TH SarabunPSK"/>
                <w:sz w:val="28"/>
                <w:szCs w:val="28"/>
              </w:rPr>
              <w:t>0SP 111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512EE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7131">
              <w:rPr>
                <w:rFonts w:ascii="TH SarabunPSK" w:hAnsi="TH SarabunPSK" w:cs="TH SarabunPSK"/>
                <w:sz w:val="28"/>
                <w:szCs w:val="28"/>
              </w:rPr>
              <w:t>Pali Syntax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7131">
              <w:rPr>
                <w:rFonts w:ascii="TH SarabunPSK" w:hAnsi="TH SarabunPSK" w:cs="TH SarabunPSK"/>
                <w:sz w:val="28"/>
                <w:szCs w:val="28"/>
              </w:rPr>
              <w:t>AjahnPrasitSaengtab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0A5C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360AE" w:rsidRDefault="00D360AE" w:rsidP="00801826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D360AE" w:rsidRPr="00D25728" w:rsidRDefault="00D360AE" w:rsidP="00801826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D360AE" w:rsidRDefault="00D360AE" w:rsidP="00D2572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Announced on           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D360AE" w:rsidRDefault="00D360AE" w:rsidP="00D25728">
      <w:pPr>
        <w:ind w:left="1440" w:firstLine="720"/>
        <w:rPr>
          <w:rFonts w:ascii="TH SarabunPSK" w:hAnsi="TH SarabunPSK" w:cs="TH SarabunPSK"/>
          <w:sz w:val="60"/>
          <w:szCs w:val="60"/>
        </w:rPr>
      </w:pPr>
    </w:p>
    <w:p w:rsidR="00D360AE" w:rsidRPr="00D25728" w:rsidRDefault="00D360AE" w:rsidP="00D25728">
      <w:pPr>
        <w:ind w:left="1440" w:firstLine="720"/>
        <w:rPr>
          <w:rFonts w:ascii="TH SarabunPSK" w:hAnsi="TH SarabunPSK" w:cs="TH SarabunPSK"/>
          <w:sz w:val="60"/>
          <w:szCs w:val="60"/>
        </w:rPr>
      </w:pPr>
    </w:p>
    <w:p w:rsidR="00D360AE" w:rsidRPr="00B54761" w:rsidRDefault="00D360AE" w:rsidP="00B0510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54761">
        <w:rPr>
          <w:rFonts w:ascii="TH SarabunPSK" w:hAnsi="TH SarabunPSK" w:cs="TH SarabunPSK"/>
          <w:sz w:val="32"/>
          <w:szCs w:val="32"/>
        </w:rPr>
        <w:t>Prof</w:t>
      </w:r>
      <w:r>
        <w:rPr>
          <w:rFonts w:ascii="TH SarabunPSK" w:hAnsi="TH SarabunPSK" w:cs="TH SarabunPSK"/>
          <w:sz w:val="32"/>
          <w:szCs w:val="32"/>
        </w:rPr>
        <w:t>.</w:t>
      </w:r>
      <w:r w:rsidRPr="00B54761">
        <w:rPr>
          <w:rFonts w:ascii="TH SarabunPSK" w:hAnsi="TH SarabunPSK" w:cs="TH SarabunPSK"/>
          <w:sz w:val="32"/>
          <w:szCs w:val="32"/>
        </w:rPr>
        <w:t xml:space="preserve">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D360AE" w:rsidRDefault="00D360AE" w:rsidP="006458BA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360AE" w:rsidRDefault="00D360AE" w:rsidP="006458BA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Announcement of Mahachulalongkornrajavidyalaya University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he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F0369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Semester Academic Year of 2016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D360AE" w:rsidRDefault="00D360AE" w:rsidP="00E02B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 Semester, Academic Year 2016dur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October23-31,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D360AE" w:rsidRDefault="00D360AE" w:rsidP="00E02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</w:t>
      </w:r>
      <w:r w:rsidRPr="00911F97">
        <w:rPr>
          <w:rFonts w:ascii="TH SarabunPSK" w:hAnsi="TH SarabunPSK" w:cs="TH SarabunPSK"/>
          <w:sz w:val="32"/>
          <w:szCs w:val="32"/>
        </w:rPr>
        <w:t xml:space="preserve"> Semester, Academic Year 201</w:t>
      </w:r>
      <w:r>
        <w:rPr>
          <w:rFonts w:ascii="TH SarabunPSK" w:hAnsi="TH SarabunPSK" w:cs="TH SarabunPSK"/>
          <w:sz w:val="32"/>
          <w:szCs w:val="32"/>
        </w:rPr>
        <w:t>6 to proceed in order, efficiently, and to meet the objectives of the University, it is required to enact for taking final exam in the second semester as follows :-</w:t>
      </w:r>
    </w:p>
    <w:p w:rsidR="00D360AE" w:rsidRPr="00626B04" w:rsidRDefault="00D360AE" w:rsidP="009F1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aculty of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 xml:space="preserve"> H</w:t>
      </w:r>
      <w:r>
        <w:rPr>
          <w:rFonts w:ascii="TH SarabunPSK" w:hAnsi="TH SarabunPSK" w:cs="TH SarabunPSK"/>
          <w:b/>
          <w:bCs/>
          <w:sz w:val="32"/>
          <w:szCs w:val="32"/>
        </w:rPr>
        <w:t>umanities3</w:t>
      </w:r>
      <w:r w:rsidRPr="009F4397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rd</w:t>
      </w:r>
      <w:r w:rsidRPr="00626B04">
        <w:rPr>
          <w:rFonts w:ascii="TH SarabunPSK" w:hAnsi="TH SarabunPSK" w:cs="TH SarabunPSK"/>
          <w:b/>
          <w:bCs/>
          <w:sz w:val="32"/>
          <w:szCs w:val="32"/>
        </w:rPr>
        <w:t>Year</w:t>
      </w:r>
    </w:p>
    <w:tbl>
      <w:tblPr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"/>
        <w:gridCol w:w="776"/>
        <w:gridCol w:w="1939"/>
        <w:gridCol w:w="4920"/>
        <w:gridCol w:w="755"/>
        <w:gridCol w:w="870"/>
        <w:gridCol w:w="726"/>
      </w:tblGrid>
      <w:tr w:rsidR="00D360AE" w:rsidRPr="004849AB" w:rsidTr="000C0A5C">
        <w:trPr>
          <w:jc w:val="center"/>
        </w:trPr>
        <w:tc>
          <w:tcPr>
            <w:tcW w:w="1081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D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975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3030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126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755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Credit</w:t>
            </w:r>
          </w:p>
        </w:tc>
        <w:tc>
          <w:tcPr>
            <w:tcW w:w="1179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19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D360AE" w:rsidRPr="004849AB" w:rsidTr="000C0A5C">
        <w:trPr>
          <w:jc w:val="center"/>
        </w:trPr>
        <w:tc>
          <w:tcPr>
            <w:tcW w:w="1081" w:type="dxa"/>
            <w:vMerge w:val="restart"/>
            <w:vAlign w:val="center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Mar17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6F4E">
              <w:rPr>
                <w:rFonts w:ascii="TH SarabunPSK" w:hAnsi="TH SarabunPSK" w:cs="TH SarabunPSK"/>
                <w:sz w:val="28"/>
                <w:szCs w:val="28"/>
              </w:rPr>
              <w:t>000 356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D360AE" w:rsidRPr="000C0A5C" w:rsidRDefault="00D360AE" w:rsidP="003E71BB">
            <w:pPr>
              <w:rPr>
                <w:rFonts w:ascii="TH SarabunPSK" w:hAnsi="TH SarabunPSK" w:cs="TH SarabunPSK"/>
                <w:sz w:val="28"/>
              </w:rPr>
            </w:pPr>
            <w:r w:rsidRPr="00C96F4E">
              <w:rPr>
                <w:rFonts w:ascii="TH SarabunPSK" w:hAnsi="TH SarabunPSK" w:cs="TH SarabunPSK"/>
                <w:sz w:val="28"/>
                <w:szCs w:val="28"/>
              </w:rPr>
              <w:t>Buddhist Meditation VI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360AE" w:rsidRPr="000C0A5C" w:rsidRDefault="00D360AE" w:rsidP="009779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Dr. Phra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WichienParichano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4849AB" w:rsidTr="00627837">
        <w:trPr>
          <w:jc w:val="center"/>
        </w:trPr>
        <w:tc>
          <w:tcPr>
            <w:tcW w:w="1081" w:type="dxa"/>
            <w:vMerge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highlight w:val="lightGray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302 311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D360AE" w:rsidRPr="000C0A5C" w:rsidRDefault="00D360AE" w:rsidP="000C0A5C">
            <w:pPr>
              <w:tabs>
                <w:tab w:val="left" w:pos="738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Informative and Argumentative Writing in English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360AE" w:rsidRPr="000C0A5C" w:rsidRDefault="00D360AE" w:rsidP="009779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Asst.Prof. KovitPankaew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4849AB" w:rsidTr="000C0A5C">
        <w:trPr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24Mar17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302 303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0AE" w:rsidRDefault="00D360AE" w:rsidP="008314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Seminar on Buddhism</w:t>
            </w:r>
          </w:p>
          <w:p w:rsidR="00D360AE" w:rsidRPr="000C0A5C" w:rsidRDefault="00D360AE" w:rsidP="0083147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Default="00D360AE" w:rsidP="009779D8">
            <w:pPr>
              <w:rPr>
                <w:rFonts w:ascii="TH SarabunPSK" w:hAnsi="TH SarabunPSK" w:cs="TH SarabunPSK"/>
                <w:color w:val="000000"/>
              </w:rPr>
            </w:pPr>
            <w:r w:rsidRPr="00C96F4E">
              <w:rPr>
                <w:rFonts w:ascii="TH SarabunPSK" w:hAnsi="TH SarabunPSK" w:cs="TH SarabunPSK"/>
                <w:color w:val="000000"/>
              </w:rPr>
              <w:t>Dr. SomphochSrivichitvorrakul /</w:t>
            </w:r>
          </w:p>
          <w:p w:rsidR="00D360AE" w:rsidRPr="000C0A5C" w:rsidRDefault="00D360AE" w:rsidP="009779D8">
            <w:pPr>
              <w:rPr>
                <w:rFonts w:ascii="TH SarabunPSK" w:hAnsi="TH SarabunPSK" w:cs="TH SarabunPSK"/>
                <w:color w:val="000000"/>
              </w:rPr>
            </w:pPr>
            <w:r w:rsidRPr="00C96F4E">
              <w:rPr>
                <w:rFonts w:ascii="TH SarabunPSK" w:hAnsi="TH SarabunPSK" w:cs="TH SarabunPSK"/>
                <w:color w:val="000000"/>
              </w:rPr>
              <w:t>Asst.Prof. Man Suasoongnoen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D360AE" w:rsidRPr="004849AB" w:rsidTr="00627837">
        <w:trPr>
          <w:jc w:val="center"/>
        </w:trPr>
        <w:tc>
          <w:tcPr>
            <w:tcW w:w="1081" w:type="dxa"/>
            <w:vMerge/>
            <w:tcBorders>
              <w:lef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highlight w:val="lightGray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302 326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8314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English for Office Personnel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9779D8">
            <w:pPr>
              <w:rPr>
                <w:rFonts w:ascii="TH SarabunPSK" w:hAnsi="TH SarabunPSK" w:cs="TH SarabunPSK"/>
                <w:color w:val="000000"/>
                <w:sz w:val="28"/>
                <w:highlight w:val="lightGray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Assoc. Prof. Dr. Preechakanetnog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360AE" w:rsidRPr="004849AB" w:rsidTr="00627837">
        <w:trPr>
          <w:jc w:val="center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0AE" w:rsidRPr="000C0A5C" w:rsidRDefault="00D360AE" w:rsidP="00CF43E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Mar17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302 302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8314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Reading Tipitaka in English</w:t>
            </w: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AC3E77">
            <w:pPr>
              <w:rPr>
                <w:rFonts w:ascii="TH SarabunPSK" w:hAnsi="TH SarabunPSK" w:cs="TH SarabunPSK"/>
                <w:color w:val="000000"/>
                <w:sz w:val="28"/>
                <w:highlight w:val="lightGray"/>
              </w:rPr>
            </w:pPr>
            <w:r w:rsidRPr="00C96F4E">
              <w:rPr>
                <w:rFonts w:ascii="TH SarabunPSK" w:hAnsi="TH SarabunPSK" w:cs="TH SarabunPSK"/>
                <w:color w:val="000000"/>
                <w:sz w:val="28"/>
              </w:rPr>
              <w:t>PhramahaMetteyyaBeliatte/Assoc.Prof,NilratanaKlinchan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D360AE" w:rsidRPr="00E83B1D" w:rsidRDefault="00D360AE" w:rsidP="00E83B1D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:rsidR="00D360AE" w:rsidRDefault="00D360AE" w:rsidP="00C96F4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Announced on          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D360AE" w:rsidRDefault="00D360AE" w:rsidP="00C96F4E">
      <w:pPr>
        <w:ind w:left="1440" w:firstLine="720"/>
        <w:rPr>
          <w:rFonts w:ascii="TH SarabunPSK" w:hAnsi="TH SarabunPSK" w:cs="TH SarabunPSK"/>
          <w:sz w:val="60"/>
          <w:szCs w:val="60"/>
        </w:rPr>
      </w:pPr>
    </w:p>
    <w:p w:rsidR="00D360AE" w:rsidRPr="00D25728" w:rsidRDefault="00D360AE" w:rsidP="00C96F4E">
      <w:pPr>
        <w:ind w:left="1440" w:firstLine="720"/>
        <w:rPr>
          <w:rFonts w:ascii="TH SarabunPSK" w:hAnsi="TH SarabunPSK" w:cs="TH SarabunPSK"/>
          <w:sz w:val="60"/>
          <w:szCs w:val="60"/>
        </w:rPr>
      </w:pPr>
    </w:p>
    <w:p w:rsidR="00D360AE" w:rsidRPr="00B54761" w:rsidRDefault="00D360AE" w:rsidP="00B0510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54761">
        <w:rPr>
          <w:rFonts w:ascii="TH SarabunPSK" w:hAnsi="TH SarabunPSK" w:cs="TH SarabunPSK"/>
          <w:sz w:val="32"/>
          <w:szCs w:val="32"/>
        </w:rPr>
        <w:t>Prof</w:t>
      </w:r>
      <w:r>
        <w:rPr>
          <w:rFonts w:ascii="TH SarabunPSK" w:hAnsi="TH SarabunPSK" w:cs="TH SarabunPSK"/>
          <w:sz w:val="32"/>
          <w:szCs w:val="32"/>
        </w:rPr>
        <w:t>.</w:t>
      </w:r>
      <w:r w:rsidRPr="00B54761">
        <w:rPr>
          <w:rFonts w:ascii="TH SarabunPSK" w:hAnsi="TH SarabunPSK" w:cs="TH SarabunPSK"/>
          <w:sz w:val="32"/>
          <w:szCs w:val="32"/>
        </w:rPr>
        <w:t xml:space="preserve">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D360AE" w:rsidRDefault="00D360AE" w:rsidP="00C96F4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p w:rsidR="00D360AE" w:rsidRDefault="00D360AE" w:rsidP="00AC7BCA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D360AE" w:rsidRDefault="00D360AE" w:rsidP="00B52BD7">
      <w:pPr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B52BD7">
      <w:pPr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B52BD7">
      <w:pPr>
        <w:spacing w:line="276" w:lineRule="auto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Announcement of Mahachulalongkornrajavidyalaya University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he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7F0369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Semester Academic Year of 2016</w:t>
      </w:r>
    </w:p>
    <w:p w:rsidR="00D360AE" w:rsidRDefault="00D360AE" w:rsidP="00E02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D360AE" w:rsidRDefault="00D360AE" w:rsidP="00E02B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60AE" w:rsidRDefault="00D360AE" w:rsidP="00E02B1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 Semester, Academic Year 2016dur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October23-31,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D360AE" w:rsidRDefault="00D360AE" w:rsidP="00E02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Second</w:t>
      </w:r>
      <w:r w:rsidRPr="00911F97">
        <w:rPr>
          <w:rFonts w:ascii="TH SarabunPSK" w:hAnsi="TH SarabunPSK" w:cs="TH SarabunPSK"/>
          <w:sz w:val="32"/>
          <w:szCs w:val="32"/>
        </w:rPr>
        <w:t xml:space="preserve"> Semester, Academic Year 201</w:t>
      </w:r>
      <w:r>
        <w:rPr>
          <w:rFonts w:ascii="TH SarabunPSK" w:hAnsi="TH SarabunPSK" w:cs="TH SarabunPSK"/>
          <w:sz w:val="32"/>
          <w:szCs w:val="32"/>
        </w:rPr>
        <w:t>6 to proceed in order, efficiently, and to meet the objectives of the University, it is required to enact for taking final exam in the second semester as follows :-</w:t>
      </w:r>
    </w:p>
    <w:p w:rsidR="00D360AE" w:rsidRPr="00626B04" w:rsidRDefault="00D360AE" w:rsidP="007350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aculty of</w:t>
      </w:r>
      <w:r w:rsidRPr="000451D7">
        <w:rPr>
          <w:rFonts w:ascii="TH SarabunPSK" w:hAnsi="TH SarabunPSK" w:cs="TH SarabunPSK"/>
          <w:b/>
          <w:bCs/>
          <w:sz w:val="32"/>
          <w:szCs w:val="32"/>
        </w:rPr>
        <w:t xml:space="preserve"> H</w:t>
      </w:r>
      <w:r>
        <w:rPr>
          <w:rFonts w:ascii="TH SarabunPSK" w:hAnsi="TH SarabunPSK" w:cs="TH SarabunPSK"/>
          <w:b/>
          <w:bCs/>
          <w:sz w:val="32"/>
          <w:szCs w:val="32"/>
        </w:rPr>
        <w:t>umanities4</w:t>
      </w:r>
      <w:r w:rsidRPr="009F4397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626B04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</w:p>
    <w:tbl>
      <w:tblPr>
        <w:tblW w:w="11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975"/>
        <w:gridCol w:w="3229"/>
        <w:gridCol w:w="3080"/>
        <w:gridCol w:w="755"/>
        <w:gridCol w:w="1179"/>
        <w:gridCol w:w="819"/>
      </w:tblGrid>
      <w:tr w:rsidR="00D360AE" w:rsidRPr="004849AB" w:rsidTr="000C0A5C">
        <w:trPr>
          <w:jc w:val="center"/>
        </w:trPr>
        <w:tc>
          <w:tcPr>
            <w:tcW w:w="1279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D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975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3229" w:type="dxa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080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755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Credit</w:t>
            </w:r>
          </w:p>
        </w:tc>
        <w:tc>
          <w:tcPr>
            <w:tcW w:w="1179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19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C0A5C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D360AE" w:rsidRPr="004849AB" w:rsidTr="000C0A5C">
        <w:trPr>
          <w:jc w:val="center"/>
        </w:trPr>
        <w:tc>
          <w:tcPr>
            <w:tcW w:w="1279" w:type="dxa"/>
            <w:vAlign w:val="center"/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Mar17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  <w:highlight w:val="lightGray"/>
              </w:rPr>
            </w:pPr>
            <w:r w:rsidRPr="00C96F4E">
              <w:rPr>
                <w:rFonts w:ascii="TH SarabunPSK" w:hAnsi="TH SarabunPSK" w:cs="TH SarabunPSK"/>
                <w:sz w:val="28"/>
                <w:szCs w:val="28"/>
              </w:rPr>
              <w:t>302 405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Pr="000C0A5C" w:rsidRDefault="00D360AE" w:rsidP="000C0A5C">
            <w:pPr>
              <w:tabs>
                <w:tab w:val="left" w:pos="738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6F4E">
              <w:rPr>
                <w:rFonts w:ascii="TH SarabunPSK" w:hAnsi="TH SarabunPSK" w:cs="TH SarabunPSK"/>
                <w:sz w:val="28"/>
                <w:szCs w:val="28"/>
              </w:rPr>
              <w:t>Dhamma Talk &amp; Meditation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D360AE" w:rsidRDefault="00D360AE" w:rsidP="00C96F4E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Dr. Phra</w:t>
            </w:r>
            <w:r w:rsidRPr="000C0A5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WichienParichano / </w:t>
            </w:r>
          </w:p>
          <w:p w:rsidR="00D360AE" w:rsidRPr="000C0A5C" w:rsidRDefault="00D360AE" w:rsidP="00D7656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09.00-11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D360AE" w:rsidRPr="000C0A5C" w:rsidRDefault="00D360AE" w:rsidP="000C0A5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0C0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</w:tbl>
    <w:p w:rsidR="00D360AE" w:rsidRPr="00E83B1D" w:rsidRDefault="00D360AE" w:rsidP="007350F0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:rsidR="00D360AE" w:rsidRDefault="00D360AE" w:rsidP="00C96F4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Announced on         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D360AE" w:rsidRDefault="00D360AE" w:rsidP="00C96F4E">
      <w:pPr>
        <w:ind w:left="1440" w:firstLine="720"/>
        <w:rPr>
          <w:rFonts w:ascii="TH SarabunPSK" w:hAnsi="TH SarabunPSK" w:cs="TH SarabunPSK"/>
          <w:sz w:val="60"/>
          <w:szCs w:val="60"/>
        </w:rPr>
      </w:pPr>
    </w:p>
    <w:p w:rsidR="00D360AE" w:rsidRPr="00D25728" w:rsidRDefault="00D360AE" w:rsidP="00C96F4E">
      <w:pPr>
        <w:ind w:left="1440" w:firstLine="720"/>
        <w:rPr>
          <w:rFonts w:ascii="TH SarabunPSK" w:hAnsi="TH SarabunPSK" w:cs="TH SarabunPSK"/>
          <w:sz w:val="60"/>
          <w:szCs w:val="60"/>
        </w:rPr>
      </w:pPr>
    </w:p>
    <w:p w:rsidR="00D360AE" w:rsidRPr="00B54761" w:rsidRDefault="00D360AE" w:rsidP="00B0510B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54761">
        <w:rPr>
          <w:rFonts w:ascii="TH SarabunPSK" w:hAnsi="TH SarabunPSK" w:cs="TH SarabunPSK"/>
          <w:sz w:val="32"/>
          <w:szCs w:val="32"/>
        </w:rPr>
        <w:t>Prof</w:t>
      </w:r>
      <w:r>
        <w:rPr>
          <w:rFonts w:ascii="TH SarabunPSK" w:hAnsi="TH SarabunPSK" w:cs="TH SarabunPSK"/>
          <w:sz w:val="32"/>
          <w:szCs w:val="32"/>
        </w:rPr>
        <w:t>.</w:t>
      </w:r>
      <w:r w:rsidRPr="00B54761">
        <w:rPr>
          <w:rFonts w:ascii="TH SarabunPSK" w:hAnsi="TH SarabunPSK" w:cs="TH SarabunPSK"/>
          <w:sz w:val="32"/>
          <w:szCs w:val="32"/>
        </w:rPr>
        <w:t xml:space="preserve">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D360AE" w:rsidRPr="00B54761" w:rsidRDefault="00D360AE" w:rsidP="00C96F4E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p w:rsidR="00D360AE" w:rsidRDefault="00D360AE" w:rsidP="00AC7BC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360AE" w:rsidSect="00A50DBC">
      <w:pgSz w:w="12240" w:h="15840"/>
      <w:pgMar w:top="1843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D5"/>
    <w:rsid w:val="00000C58"/>
    <w:rsid w:val="0001456C"/>
    <w:rsid w:val="00017F7F"/>
    <w:rsid w:val="00020B03"/>
    <w:rsid w:val="00021D4B"/>
    <w:rsid w:val="00031021"/>
    <w:rsid w:val="00044F49"/>
    <w:rsid w:val="000451D7"/>
    <w:rsid w:val="0006307C"/>
    <w:rsid w:val="00087AA9"/>
    <w:rsid w:val="00092D75"/>
    <w:rsid w:val="000A6FCA"/>
    <w:rsid w:val="000B29B6"/>
    <w:rsid w:val="000B35BB"/>
    <w:rsid w:val="000B53FE"/>
    <w:rsid w:val="000C0A5C"/>
    <w:rsid w:val="000C1B1B"/>
    <w:rsid w:val="000C24DF"/>
    <w:rsid w:val="000C36F7"/>
    <w:rsid w:val="000D3B94"/>
    <w:rsid w:val="000D4115"/>
    <w:rsid w:val="000D7C67"/>
    <w:rsid w:val="000E3013"/>
    <w:rsid w:val="0012090D"/>
    <w:rsid w:val="00123F69"/>
    <w:rsid w:val="00124596"/>
    <w:rsid w:val="001338B2"/>
    <w:rsid w:val="00151BB6"/>
    <w:rsid w:val="00164662"/>
    <w:rsid w:val="00164FDB"/>
    <w:rsid w:val="001671EF"/>
    <w:rsid w:val="001673FC"/>
    <w:rsid w:val="00180DA6"/>
    <w:rsid w:val="001A0622"/>
    <w:rsid w:val="001A5627"/>
    <w:rsid w:val="001B46C5"/>
    <w:rsid w:val="001B77E2"/>
    <w:rsid w:val="001C24E9"/>
    <w:rsid w:val="001D4162"/>
    <w:rsid w:val="001D5D79"/>
    <w:rsid w:val="001E29A0"/>
    <w:rsid w:val="002142B2"/>
    <w:rsid w:val="00222E10"/>
    <w:rsid w:val="002236F0"/>
    <w:rsid w:val="00226931"/>
    <w:rsid w:val="00227FA6"/>
    <w:rsid w:val="002411A1"/>
    <w:rsid w:val="002479B2"/>
    <w:rsid w:val="002555EB"/>
    <w:rsid w:val="002801EE"/>
    <w:rsid w:val="002816AE"/>
    <w:rsid w:val="00291457"/>
    <w:rsid w:val="0029386E"/>
    <w:rsid w:val="002A750F"/>
    <w:rsid w:val="002A76D8"/>
    <w:rsid w:val="002B4A6D"/>
    <w:rsid w:val="002C0EBA"/>
    <w:rsid w:val="002C77BC"/>
    <w:rsid w:val="002D405C"/>
    <w:rsid w:val="002D6984"/>
    <w:rsid w:val="002E0322"/>
    <w:rsid w:val="002E4C5E"/>
    <w:rsid w:val="003048E4"/>
    <w:rsid w:val="003156FA"/>
    <w:rsid w:val="0033179D"/>
    <w:rsid w:val="00343951"/>
    <w:rsid w:val="00347077"/>
    <w:rsid w:val="003605AE"/>
    <w:rsid w:val="00373966"/>
    <w:rsid w:val="00374FFA"/>
    <w:rsid w:val="00383361"/>
    <w:rsid w:val="003909E6"/>
    <w:rsid w:val="0039443C"/>
    <w:rsid w:val="003973E4"/>
    <w:rsid w:val="003B1200"/>
    <w:rsid w:val="003B2283"/>
    <w:rsid w:val="003C114D"/>
    <w:rsid w:val="003C31FC"/>
    <w:rsid w:val="003C5BDC"/>
    <w:rsid w:val="003E20D0"/>
    <w:rsid w:val="003E71BB"/>
    <w:rsid w:val="003F43BC"/>
    <w:rsid w:val="0040119D"/>
    <w:rsid w:val="00427076"/>
    <w:rsid w:val="00445439"/>
    <w:rsid w:val="0044727F"/>
    <w:rsid w:val="004640C2"/>
    <w:rsid w:val="004849AB"/>
    <w:rsid w:val="00491BAE"/>
    <w:rsid w:val="00495904"/>
    <w:rsid w:val="004A6268"/>
    <w:rsid w:val="004B717D"/>
    <w:rsid w:val="004C1861"/>
    <w:rsid w:val="004C3E24"/>
    <w:rsid w:val="004C47EA"/>
    <w:rsid w:val="004E2231"/>
    <w:rsid w:val="004F72AA"/>
    <w:rsid w:val="00512EE4"/>
    <w:rsid w:val="005131C9"/>
    <w:rsid w:val="00523D50"/>
    <w:rsid w:val="00532FF1"/>
    <w:rsid w:val="00534279"/>
    <w:rsid w:val="005534FC"/>
    <w:rsid w:val="005B31BD"/>
    <w:rsid w:val="0060156E"/>
    <w:rsid w:val="00624B88"/>
    <w:rsid w:val="00626B04"/>
    <w:rsid w:val="00627837"/>
    <w:rsid w:val="006458BA"/>
    <w:rsid w:val="006A304C"/>
    <w:rsid w:val="006A5A70"/>
    <w:rsid w:val="006C36AD"/>
    <w:rsid w:val="006C72D3"/>
    <w:rsid w:val="006D2E3F"/>
    <w:rsid w:val="006E19B8"/>
    <w:rsid w:val="006F5435"/>
    <w:rsid w:val="00712487"/>
    <w:rsid w:val="00712930"/>
    <w:rsid w:val="00715BAA"/>
    <w:rsid w:val="00727EB4"/>
    <w:rsid w:val="00731ED5"/>
    <w:rsid w:val="00732D82"/>
    <w:rsid w:val="007350F0"/>
    <w:rsid w:val="00740C4D"/>
    <w:rsid w:val="007433AB"/>
    <w:rsid w:val="00752D44"/>
    <w:rsid w:val="00755520"/>
    <w:rsid w:val="007564B3"/>
    <w:rsid w:val="00761590"/>
    <w:rsid w:val="0076431B"/>
    <w:rsid w:val="00787131"/>
    <w:rsid w:val="007928F0"/>
    <w:rsid w:val="007B5ACA"/>
    <w:rsid w:val="007D04E0"/>
    <w:rsid w:val="007D1D47"/>
    <w:rsid w:val="007D6BA4"/>
    <w:rsid w:val="007E0679"/>
    <w:rsid w:val="007F0369"/>
    <w:rsid w:val="007F10BF"/>
    <w:rsid w:val="007F6377"/>
    <w:rsid w:val="00801826"/>
    <w:rsid w:val="008055A7"/>
    <w:rsid w:val="00821F66"/>
    <w:rsid w:val="00827206"/>
    <w:rsid w:val="0083147F"/>
    <w:rsid w:val="00835837"/>
    <w:rsid w:val="008421E0"/>
    <w:rsid w:val="00853357"/>
    <w:rsid w:val="00855F85"/>
    <w:rsid w:val="00862FE7"/>
    <w:rsid w:val="00872CC7"/>
    <w:rsid w:val="008769B9"/>
    <w:rsid w:val="00886F4D"/>
    <w:rsid w:val="0089145E"/>
    <w:rsid w:val="008929CD"/>
    <w:rsid w:val="008A114C"/>
    <w:rsid w:val="008A7622"/>
    <w:rsid w:val="008A7B5B"/>
    <w:rsid w:val="008B16F1"/>
    <w:rsid w:val="008B5058"/>
    <w:rsid w:val="008B7585"/>
    <w:rsid w:val="008C1C36"/>
    <w:rsid w:val="008E1E68"/>
    <w:rsid w:val="008E3FF6"/>
    <w:rsid w:val="008E7E19"/>
    <w:rsid w:val="008F62DC"/>
    <w:rsid w:val="009109AC"/>
    <w:rsid w:val="00911F97"/>
    <w:rsid w:val="009272BB"/>
    <w:rsid w:val="00933D4B"/>
    <w:rsid w:val="00935821"/>
    <w:rsid w:val="009515DC"/>
    <w:rsid w:val="00951FD3"/>
    <w:rsid w:val="00953DE9"/>
    <w:rsid w:val="00964A23"/>
    <w:rsid w:val="00970850"/>
    <w:rsid w:val="009779D8"/>
    <w:rsid w:val="009A0FA4"/>
    <w:rsid w:val="009A5644"/>
    <w:rsid w:val="009B1939"/>
    <w:rsid w:val="009C4DB2"/>
    <w:rsid w:val="009C725E"/>
    <w:rsid w:val="009D2352"/>
    <w:rsid w:val="009F04A7"/>
    <w:rsid w:val="009F136E"/>
    <w:rsid w:val="009F4397"/>
    <w:rsid w:val="00A01381"/>
    <w:rsid w:val="00A30215"/>
    <w:rsid w:val="00A442D8"/>
    <w:rsid w:val="00A45798"/>
    <w:rsid w:val="00A45DBA"/>
    <w:rsid w:val="00A46564"/>
    <w:rsid w:val="00A50DBC"/>
    <w:rsid w:val="00A611AA"/>
    <w:rsid w:val="00A76BEE"/>
    <w:rsid w:val="00A77AF8"/>
    <w:rsid w:val="00A84D12"/>
    <w:rsid w:val="00A91AD5"/>
    <w:rsid w:val="00AB2956"/>
    <w:rsid w:val="00AB2D24"/>
    <w:rsid w:val="00AC3E77"/>
    <w:rsid w:val="00AC7470"/>
    <w:rsid w:val="00AC7BCA"/>
    <w:rsid w:val="00AD3F95"/>
    <w:rsid w:val="00AF2330"/>
    <w:rsid w:val="00AF3644"/>
    <w:rsid w:val="00B0510B"/>
    <w:rsid w:val="00B05A1C"/>
    <w:rsid w:val="00B209D3"/>
    <w:rsid w:val="00B33799"/>
    <w:rsid w:val="00B4054D"/>
    <w:rsid w:val="00B472C3"/>
    <w:rsid w:val="00B52BD7"/>
    <w:rsid w:val="00B54761"/>
    <w:rsid w:val="00B760B7"/>
    <w:rsid w:val="00B83979"/>
    <w:rsid w:val="00B855AE"/>
    <w:rsid w:val="00B92EFD"/>
    <w:rsid w:val="00B9491B"/>
    <w:rsid w:val="00BA2B13"/>
    <w:rsid w:val="00BB7227"/>
    <w:rsid w:val="00BD63B2"/>
    <w:rsid w:val="00BD678F"/>
    <w:rsid w:val="00BD6A6C"/>
    <w:rsid w:val="00BE1070"/>
    <w:rsid w:val="00BF6652"/>
    <w:rsid w:val="00C22BAE"/>
    <w:rsid w:val="00C3106D"/>
    <w:rsid w:val="00C331E4"/>
    <w:rsid w:val="00C352C7"/>
    <w:rsid w:val="00C661B4"/>
    <w:rsid w:val="00C81824"/>
    <w:rsid w:val="00C86DA4"/>
    <w:rsid w:val="00C96F4E"/>
    <w:rsid w:val="00CB17F9"/>
    <w:rsid w:val="00CB4969"/>
    <w:rsid w:val="00CC0262"/>
    <w:rsid w:val="00CD301E"/>
    <w:rsid w:val="00CD49EE"/>
    <w:rsid w:val="00CE2BBA"/>
    <w:rsid w:val="00CF43E0"/>
    <w:rsid w:val="00D2049E"/>
    <w:rsid w:val="00D25728"/>
    <w:rsid w:val="00D32375"/>
    <w:rsid w:val="00D360AE"/>
    <w:rsid w:val="00D538E5"/>
    <w:rsid w:val="00D71524"/>
    <w:rsid w:val="00D739F9"/>
    <w:rsid w:val="00D7656C"/>
    <w:rsid w:val="00DA7BEF"/>
    <w:rsid w:val="00DC7222"/>
    <w:rsid w:val="00DC7AC3"/>
    <w:rsid w:val="00DD2F2A"/>
    <w:rsid w:val="00E007E4"/>
    <w:rsid w:val="00E02B16"/>
    <w:rsid w:val="00E12686"/>
    <w:rsid w:val="00E159F5"/>
    <w:rsid w:val="00E17A3C"/>
    <w:rsid w:val="00E24F82"/>
    <w:rsid w:val="00E32611"/>
    <w:rsid w:val="00E40FE0"/>
    <w:rsid w:val="00E41230"/>
    <w:rsid w:val="00E418E5"/>
    <w:rsid w:val="00E54CDF"/>
    <w:rsid w:val="00E7297B"/>
    <w:rsid w:val="00E82FF7"/>
    <w:rsid w:val="00E83B1D"/>
    <w:rsid w:val="00E876B8"/>
    <w:rsid w:val="00E90C66"/>
    <w:rsid w:val="00E9547C"/>
    <w:rsid w:val="00EA1EE6"/>
    <w:rsid w:val="00EA31B5"/>
    <w:rsid w:val="00EA4706"/>
    <w:rsid w:val="00EC171A"/>
    <w:rsid w:val="00EC251C"/>
    <w:rsid w:val="00EC60B6"/>
    <w:rsid w:val="00ED081A"/>
    <w:rsid w:val="00ED1F66"/>
    <w:rsid w:val="00EE4DA1"/>
    <w:rsid w:val="00EF23A0"/>
    <w:rsid w:val="00F27910"/>
    <w:rsid w:val="00F27AD6"/>
    <w:rsid w:val="00F70831"/>
    <w:rsid w:val="00F7580B"/>
    <w:rsid w:val="00F77423"/>
    <w:rsid w:val="00F8533C"/>
    <w:rsid w:val="00F86382"/>
    <w:rsid w:val="00F91640"/>
    <w:rsid w:val="00FA1847"/>
    <w:rsid w:val="00FA1C04"/>
    <w:rsid w:val="00FB26E2"/>
    <w:rsid w:val="00FB3CB0"/>
    <w:rsid w:val="00FC148B"/>
    <w:rsid w:val="00FD16D6"/>
    <w:rsid w:val="00FD16F0"/>
    <w:rsid w:val="00FD1C4D"/>
    <w:rsid w:val="00FE4475"/>
    <w:rsid w:val="00F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D5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73E4"/>
    <w:pPr>
      <w:ind w:left="720"/>
      <w:contextualSpacing/>
    </w:pPr>
    <w:rPr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rsid w:val="009F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4397"/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781</Words>
  <Characters>4458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Mahachulalongkornrajavidyalaya University</dc:title>
  <dc:subject/>
  <dc:creator>ThinkCentre</dc:creator>
  <cp:keywords/>
  <dc:description/>
  <cp:lastModifiedBy>Windows</cp:lastModifiedBy>
  <cp:revision>2</cp:revision>
  <cp:lastPrinted>2016-10-05T06:13:00Z</cp:lastPrinted>
  <dcterms:created xsi:type="dcterms:W3CDTF">2017-03-14T09:35:00Z</dcterms:created>
  <dcterms:modified xsi:type="dcterms:W3CDTF">2017-03-14T09:35:00Z</dcterms:modified>
</cp:coreProperties>
</file>